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Materiales del Curso: Justicia Transicional en México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Orden Jurídico Nacional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Decreto que aprueba al Estatuto de Roma </w:t>
      </w:r>
    </w:p>
    <w:p w:rsidR="00000000" w:rsidDel="00000000" w:rsidP="00000000" w:rsidRDefault="00000000" w:rsidRPr="00000000" w14:paraId="00000008">
      <w:pPr>
        <w:rPr/>
      </w:pPr>
      <w:hyperlink r:id="rId6">
        <w:r w:rsidDel="00000000" w:rsidR="00000000" w:rsidRPr="00000000">
          <w:rPr>
            <w:color w:val="000080"/>
            <w:u w:val="single"/>
            <w:rtl w:val="0"/>
          </w:rPr>
          <w:t xml:space="preserve">http://www.ordenjuridico.gob.mx/JurInt/31122005.pdf</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Decreto por el que se adiciona el Artículo 21 Constitucional (2005)</w:t>
      </w:r>
    </w:p>
    <w:p w:rsidR="00000000" w:rsidDel="00000000" w:rsidP="00000000" w:rsidRDefault="00000000" w:rsidRPr="00000000" w14:paraId="0000000B">
      <w:pPr>
        <w:rPr/>
      </w:pPr>
      <w:hyperlink r:id="rId7">
        <w:r w:rsidDel="00000000" w:rsidR="00000000" w:rsidRPr="00000000">
          <w:rPr>
            <w:color w:val="000080"/>
            <w:u w:val="single"/>
            <w:rtl w:val="0"/>
          </w:rPr>
          <w:t xml:space="preserve">http://www.ordenjuridico.gob.mx/JurInt/CORTEPENAL.pdf</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Decreto por el que se aprueba la Declaración para el reconocimiento de la competencia contenciosa de la Corte Interamericana de Derechos Humanos (08.12.1998)</w:t>
      </w:r>
    </w:p>
    <w:p w:rsidR="00000000" w:rsidDel="00000000" w:rsidP="00000000" w:rsidRDefault="00000000" w:rsidRPr="00000000" w14:paraId="0000000E">
      <w:pPr>
        <w:rPr/>
      </w:pPr>
      <w:hyperlink r:id="rId8">
        <w:r w:rsidDel="00000000" w:rsidR="00000000" w:rsidRPr="00000000">
          <w:rPr>
            <w:color w:val="000080"/>
            <w:u w:val="single"/>
            <w:rtl w:val="0"/>
          </w:rPr>
          <w:t xml:space="preserve">https://dof.gob.mx/nota_detalle.php?codigo=4902104&amp;fecha=08/12/1998#gsc.tab=0</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Decreto que reconoce la jurisdicción de la Corte Internacional de Justicia (23.10.1947)</w:t>
      </w:r>
    </w:p>
    <w:p w:rsidR="00000000" w:rsidDel="00000000" w:rsidP="00000000" w:rsidRDefault="00000000" w:rsidRPr="00000000" w14:paraId="00000011">
      <w:pPr>
        <w:rPr/>
      </w:pPr>
      <w:hyperlink r:id="rId9">
        <w:r w:rsidDel="00000000" w:rsidR="00000000" w:rsidRPr="00000000">
          <w:rPr>
            <w:color w:val="000080"/>
            <w:u w:val="single"/>
            <w:rtl w:val="0"/>
          </w:rPr>
          <w:t xml:space="preserve">http://www.ordenjuridico.gob.mx/JurInt/REC CIJ.pdf</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Decreto que aprueba la Convención para la Prevención y Sanción del delito de Genocidio (25.06.1952)</w:t>
      </w:r>
    </w:p>
    <w:p w:rsidR="00000000" w:rsidDel="00000000" w:rsidP="00000000" w:rsidRDefault="00000000" w:rsidRPr="00000000" w14:paraId="00000014">
      <w:pPr>
        <w:rPr/>
      </w:pPr>
      <w:hyperlink r:id="rId10">
        <w:r w:rsidDel="00000000" w:rsidR="00000000" w:rsidRPr="00000000">
          <w:rPr>
            <w:color w:val="000080"/>
            <w:u w:val="single"/>
            <w:rtl w:val="0"/>
          </w:rPr>
          <w:t xml:space="preserve">https://www.dof.gob.mx/nota_to_imagen_fs.php?codnota=4550700&amp;fecha=25/06/1952&amp;cod_diario=194500</w:t>
        </w:r>
      </w:hyperlink>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Decreto que faculta al Ejecutivo Federal para la expedición de leyes relacionadas al órden militar (13.01.1933)</w:t>
      </w:r>
    </w:p>
    <w:p w:rsidR="00000000" w:rsidDel="00000000" w:rsidP="00000000" w:rsidRDefault="00000000" w:rsidRPr="00000000" w14:paraId="00000017">
      <w:pPr>
        <w:rPr/>
      </w:pPr>
      <w:hyperlink r:id="rId11">
        <w:r w:rsidDel="00000000" w:rsidR="00000000" w:rsidRPr="00000000">
          <w:rPr>
            <w:color w:val="000080"/>
            <w:u w:val="single"/>
            <w:rtl w:val="0"/>
          </w:rPr>
          <w:t xml:space="preserve">https://dof.gob.mx/nota_to_imagen_fs.php?codnota=4444149&amp;fecha=13/01/1933&amp;cod_diario=187636</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Decreto por el que se aprueba la Convención sobre la Imprescriptibilidad de los Crímenes de Guerra y de los Crímenes de Lesa Humanidad, adoptada por la Asamblea General de las Naciones Unidas el veintiséis de noviembre de mil novecientos sesenta y ocho (16.01.2002)</w:t>
      </w:r>
    </w:p>
    <w:p w:rsidR="00000000" w:rsidDel="00000000" w:rsidP="00000000" w:rsidRDefault="00000000" w:rsidRPr="00000000" w14:paraId="0000001A">
      <w:pPr>
        <w:rPr/>
      </w:pPr>
      <w:hyperlink r:id="rId12">
        <w:r w:rsidDel="00000000" w:rsidR="00000000" w:rsidRPr="00000000">
          <w:rPr>
            <w:color w:val="000080"/>
            <w:u w:val="single"/>
            <w:rtl w:val="0"/>
          </w:rPr>
          <w:t xml:space="preserve">https://dof.gob.mx/nota_detalle.php?codigo=737419&amp;fecha=16/01/2002#gsc.tab=0</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FE de erratas al Decreto por el que se aprueba la Convención sobre la Imprescriptibilidad de los Crímenes de Guerra y de los Crímenes de Lesa Humanidad, adoptada por la Asamblea General de las Naciones Unidas el veintiséis de noviembre de mil novecientos sesenta y ocho, publicado el 16 de enero de 2002.</w:t>
      </w:r>
    </w:p>
    <w:p w:rsidR="00000000" w:rsidDel="00000000" w:rsidP="00000000" w:rsidRDefault="00000000" w:rsidRPr="00000000" w14:paraId="0000001D">
      <w:pPr>
        <w:jc w:val="both"/>
        <w:rPr/>
      </w:pPr>
      <w:hyperlink r:id="rId13">
        <w:r w:rsidDel="00000000" w:rsidR="00000000" w:rsidRPr="00000000">
          <w:rPr>
            <w:color w:val="000080"/>
            <w:u w:val="single"/>
            <w:rtl w:val="0"/>
          </w:rPr>
          <w:t xml:space="preserve">https://dof.gob.mx/nota_detalle.php?codigo=736191&amp;fecha=11/02/2002#gsc.tab=0</w:t>
        </w:r>
      </w:hyperlink>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Decreto por el que se aprueba la Convención Interamericana sobre Desaparición Forzada de Personas, adoptada en la ciudad de Belém, Brasil, el nueve de junio de mil novecientos noventa y cuatro.</w:t>
      </w:r>
    </w:p>
    <w:p w:rsidR="00000000" w:rsidDel="00000000" w:rsidP="00000000" w:rsidRDefault="00000000" w:rsidRPr="00000000" w14:paraId="00000020">
      <w:pPr>
        <w:jc w:val="both"/>
        <w:rPr/>
      </w:pPr>
      <w:hyperlink r:id="rId14">
        <w:r w:rsidDel="00000000" w:rsidR="00000000" w:rsidRPr="00000000">
          <w:rPr>
            <w:color w:val="000080"/>
            <w:u w:val="single"/>
            <w:rtl w:val="0"/>
          </w:rPr>
          <w:t xml:space="preserve">https://dof.gob.mx/nota_detalle.php?codigo=737520&amp;fecha=18/01/2002#gsc.tab=0</w:t>
        </w:r>
      </w:hyperlink>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FE de erratas al Decreto por el que se aprueba la Convención Interamericana sobre Desaparición Forzada de Personas, adoptada en la ciudad de Belém, Brasil, el nueve de junio de mil novecientos noventa y cuatro, publicado el 18 de enero de 2002.</w:t>
      </w:r>
    </w:p>
    <w:p w:rsidR="00000000" w:rsidDel="00000000" w:rsidP="00000000" w:rsidRDefault="00000000" w:rsidRPr="00000000" w14:paraId="00000023">
      <w:pPr>
        <w:rPr/>
      </w:pPr>
      <w:hyperlink r:id="rId15">
        <w:r w:rsidDel="00000000" w:rsidR="00000000" w:rsidRPr="00000000">
          <w:rPr>
            <w:color w:val="000080"/>
            <w:u w:val="single"/>
            <w:rtl w:val="0"/>
          </w:rPr>
          <w:t xml:space="preserve">https://dof.gob.mx/nota_detalle.php?codigo=736839&amp;fecha=27/02/2002#gsc.tab=0</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Jurisdicción militar – Artículo 13 Constitucional </w:t>
      </w:r>
    </w:p>
    <w:p w:rsidR="00000000" w:rsidDel="00000000" w:rsidP="00000000" w:rsidRDefault="00000000" w:rsidRPr="00000000" w14:paraId="00000026">
      <w:pPr>
        <w:rPr/>
      </w:pPr>
      <w:hyperlink r:id="rId16">
        <w:r w:rsidDel="00000000" w:rsidR="00000000" w:rsidRPr="00000000">
          <w:rPr>
            <w:color w:val="000080"/>
            <w:u w:val="single"/>
            <w:rtl w:val="0"/>
          </w:rPr>
          <w:t xml:space="preserve">http://www.ordenjuridico.gob.mx/Constitucion/articulos/13.pdf</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Artículo 57 Código de Justicia Militar (Jurisdicción Militar)</w:t>
      </w:r>
    </w:p>
    <w:p w:rsidR="00000000" w:rsidDel="00000000" w:rsidP="00000000" w:rsidRDefault="00000000" w:rsidRPr="00000000" w14:paraId="00000029">
      <w:pPr>
        <w:rPr/>
      </w:pPr>
      <w:hyperlink r:id="rId17">
        <w:r w:rsidDel="00000000" w:rsidR="00000000" w:rsidRPr="00000000">
          <w:rPr>
            <w:color w:val="000080"/>
            <w:u w:val="single"/>
            <w:rtl w:val="0"/>
          </w:rPr>
          <w:t xml:space="preserve">https://leyes-mx.com/codigo_de_justicia_militar/57.htm</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Artículo 1 Constitucional (De los derechos-humanos y sus garantías)</w:t>
      </w:r>
    </w:p>
    <w:p w:rsidR="00000000" w:rsidDel="00000000" w:rsidP="00000000" w:rsidRDefault="00000000" w:rsidRPr="00000000" w14:paraId="0000002C">
      <w:pPr>
        <w:rPr/>
      </w:pPr>
      <w:hyperlink r:id="rId18">
        <w:r w:rsidDel="00000000" w:rsidR="00000000" w:rsidRPr="00000000">
          <w:rPr>
            <w:color w:val="000080"/>
            <w:u w:val="single"/>
            <w:rtl w:val="0"/>
          </w:rPr>
          <w:t xml:space="preserve">http://www.ordenjuridico.gob.mx/Constitucion/articulos/1.pdf</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Artículo 133 Constitucional (Jerarquía normativa)</w:t>
      </w:r>
    </w:p>
    <w:p w:rsidR="00000000" w:rsidDel="00000000" w:rsidP="00000000" w:rsidRDefault="00000000" w:rsidRPr="00000000" w14:paraId="0000002F">
      <w:pPr>
        <w:rPr/>
      </w:pPr>
      <w:hyperlink r:id="rId19">
        <w:r w:rsidDel="00000000" w:rsidR="00000000" w:rsidRPr="00000000">
          <w:rPr>
            <w:color w:val="000080"/>
            <w:u w:val="single"/>
            <w:rtl w:val="0"/>
          </w:rPr>
          <w:t xml:space="preserve">http://www.ordenjuridico.gob.mx/Constitucion/articulos/133.pdf</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Artículo 15 Constitucional (Celebración de tratados)</w:t>
      </w:r>
    </w:p>
    <w:p w:rsidR="00000000" w:rsidDel="00000000" w:rsidP="00000000" w:rsidRDefault="00000000" w:rsidRPr="00000000" w14:paraId="00000032">
      <w:pPr>
        <w:rPr/>
      </w:pPr>
      <w:hyperlink r:id="rId20">
        <w:r w:rsidDel="00000000" w:rsidR="00000000" w:rsidRPr="00000000">
          <w:rPr>
            <w:color w:val="000080"/>
            <w:u w:val="single"/>
            <w:rtl w:val="0"/>
          </w:rPr>
          <w:t xml:space="preserve">http://www.ordenjuridico.gob.mx/Constitucion/articulos/15.pdf</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Artículo 29 Constitucional (Suspensión de Garantías)</w:t>
      </w:r>
    </w:p>
    <w:p w:rsidR="00000000" w:rsidDel="00000000" w:rsidP="00000000" w:rsidRDefault="00000000" w:rsidRPr="00000000" w14:paraId="00000035">
      <w:pPr>
        <w:rPr/>
      </w:pPr>
      <w:hyperlink r:id="rId21">
        <w:r w:rsidDel="00000000" w:rsidR="00000000" w:rsidRPr="00000000">
          <w:rPr>
            <w:color w:val="000080"/>
            <w:u w:val="single"/>
            <w:rtl w:val="0"/>
          </w:rPr>
          <w:t xml:space="preserve">http://www.ordenjuridico.gob.mx/Constitucion/articulos/29.pdf</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Artículo 89 Constitucional (Facultades del Presidente en materia de política exterior)</w:t>
      </w:r>
    </w:p>
    <w:p w:rsidR="00000000" w:rsidDel="00000000" w:rsidP="00000000" w:rsidRDefault="00000000" w:rsidRPr="00000000" w14:paraId="00000038">
      <w:pPr>
        <w:rPr/>
      </w:pPr>
      <w:hyperlink r:id="rId22">
        <w:r w:rsidDel="00000000" w:rsidR="00000000" w:rsidRPr="00000000">
          <w:rPr>
            <w:color w:val="000080"/>
            <w:u w:val="single"/>
            <w:rtl w:val="0"/>
          </w:rPr>
          <w:t xml:space="preserve">http://www.ordenjuridico.gob.mx/Constitucion/articulos/89.pdf</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Artículo 76 Constitucional (Facultades del Senado en materia de política exterior)</w:t>
      </w:r>
    </w:p>
    <w:p w:rsidR="00000000" w:rsidDel="00000000" w:rsidP="00000000" w:rsidRDefault="00000000" w:rsidRPr="00000000" w14:paraId="0000003B">
      <w:pPr>
        <w:rPr/>
      </w:pPr>
      <w:hyperlink r:id="rId23">
        <w:r w:rsidDel="00000000" w:rsidR="00000000" w:rsidRPr="00000000">
          <w:rPr>
            <w:color w:val="000080"/>
            <w:u w:val="single"/>
            <w:rtl w:val="0"/>
          </w:rPr>
          <w:t xml:space="preserve">http://www.ordenjuridico.gob.mx/Constitucion/articulos/76.pdf</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Orden Jurídico Internacional</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Estatuto de Roma (1998)</w:t>
      </w:r>
    </w:p>
    <w:p w:rsidR="00000000" w:rsidDel="00000000" w:rsidP="00000000" w:rsidRDefault="00000000" w:rsidRPr="00000000" w14:paraId="00000041">
      <w:pPr>
        <w:rPr/>
      </w:pPr>
      <w:hyperlink r:id="rId24">
        <w:r w:rsidDel="00000000" w:rsidR="00000000" w:rsidRPr="00000000">
          <w:rPr>
            <w:color w:val="000080"/>
            <w:u w:val="single"/>
            <w:rtl w:val="0"/>
          </w:rPr>
          <w:t xml:space="preserve">https://www.ohchr.org/es/instruments-mechanisms/instruments/rome-statute-international-criminal-court</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Convenciones de Ginebra (1949)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hyperlink r:id="rId25">
        <w:r w:rsidDel="00000000" w:rsidR="00000000" w:rsidRPr="00000000">
          <w:rPr>
            <w:color w:val="000080"/>
            <w:u w:val="single"/>
            <w:rtl w:val="0"/>
          </w:rPr>
          <w:t xml:space="preserve">https://www.icrc.org/es/document/los-convenios-de-ginebra-de-1949-y-sus-protocolos-adicionales</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Artículo 3 común de las Convenciones de Ginebra aplicable a los conflictos armados no internacionales</w:t>
      </w:r>
    </w:p>
    <w:p w:rsidR="00000000" w:rsidDel="00000000" w:rsidP="00000000" w:rsidRDefault="00000000" w:rsidRPr="00000000" w14:paraId="00000048">
      <w:pPr>
        <w:rPr/>
      </w:pPr>
      <w:hyperlink r:id="rId26">
        <w:r w:rsidDel="00000000" w:rsidR="00000000" w:rsidRPr="00000000">
          <w:rPr>
            <w:color w:val="000080"/>
            <w:u w:val="single"/>
            <w:rtl w:val="0"/>
          </w:rPr>
          <w:t xml:space="preserve">https://www.icrc.org/es/doc/resources/documents/misc/treaty-gc-0-art3-5tdlrm.htm</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Convención para la Prevención y la Sanción del Delito de Genocidio (1948)</w:t>
      </w:r>
    </w:p>
    <w:p w:rsidR="00000000" w:rsidDel="00000000" w:rsidP="00000000" w:rsidRDefault="00000000" w:rsidRPr="00000000" w14:paraId="0000004B">
      <w:pPr>
        <w:rPr/>
      </w:pPr>
      <w:hyperlink r:id="rId27">
        <w:r w:rsidDel="00000000" w:rsidR="00000000" w:rsidRPr="00000000">
          <w:rPr>
            <w:color w:val="000080"/>
            <w:u w:val="single"/>
            <w:rtl w:val="0"/>
          </w:rPr>
          <w:t xml:space="preserve">https://www.ohchr.org/es/instruments-mechanisms/instruments/convention-prevention-and-punishment-crime-genocide</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Convención interamericana sobre desaparición forzada de personas (09.06.1994)</w:t>
      </w:r>
    </w:p>
    <w:p w:rsidR="00000000" w:rsidDel="00000000" w:rsidP="00000000" w:rsidRDefault="00000000" w:rsidRPr="00000000" w14:paraId="0000004E">
      <w:pPr>
        <w:rPr/>
      </w:pPr>
      <w:hyperlink r:id="rId28">
        <w:r w:rsidDel="00000000" w:rsidR="00000000" w:rsidRPr="00000000">
          <w:rPr>
            <w:color w:val="000080"/>
            <w:u w:val="single"/>
            <w:rtl w:val="0"/>
          </w:rPr>
          <w:t xml:space="preserve">https://www.oas.org/juridico/spanish/tratados/a-60.html</w:t>
        </w:r>
      </w:hyperlink>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Convención sobre la imprescriptibilidad de los crímenes de guerra y de los crímenes de lesa humanidad</w:t>
      </w:r>
    </w:p>
    <w:p w:rsidR="00000000" w:rsidDel="00000000" w:rsidP="00000000" w:rsidRDefault="00000000" w:rsidRPr="00000000" w14:paraId="00000051">
      <w:pPr>
        <w:rPr/>
      </w:pPr>
      <w:hyperlink r:id="rId29">
        <w:r w:rsidDel="00000000" w:rsidR="00000000" w:rsidRPr="00000000">
          <w:rPr>
            <w:color w:val="000080"/>
            <w:u w:val="single"/>
            <w:rtl w:val="0"/>
          </w:rPr>
          <w:t xml:space="preserve">https://www.ohchr.org/es/instruments-mechanisms/instruments/convention-non-applicability-statutory-limitations-war-crimes</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Decisiones de la Suprema Corte de Justicia</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Contradicción de tesis SCJN – por la que se validan restricciones constitucionales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hyperlink r:id="rId30">
        <w:r w:rsidDel="00000000" w:rsidR="00000000" w:rsidRPr="00000000">
          <w:rPr>
            <w:color w:val="000080"/>
            <w:u w:val="single"/>
            <w:rtl w:val="0"/>
          </w:rPr>
          <w:t xml:space="preserve">https://webcache.googleusercontent.com/search?q=cache:Ko_qej2R5BIJ:https://www.scjn.gob.mx/derechos-humanos/sites/default/files/sentencias-emblematicas/sentencia/2020-12/CT 293-2011.pdf&amp;cd=1&amp;hl=de&amp;ct=clnk&amp;gl=ch</w:t>
        </w:r>
      </w:hyperlink>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Decisiones acerca de la constitucionalidad de la jurisdicción militar</w:t>
      </w:r>
    </w:p>
    <w:p w:rsidR="00000000" w:rsidDel="00000000" w:rsidP="00000000" w:rsidRDefault="00000000" w:rsidRPr="00000000" w14:paraId="0000005D">
      <w:pPr>
        <w:rPr/>
      </w:pPr>
      <w:hyperlink r:id="rId31">
        <w:r w:rsidDel="00000000" w:rsidR="00000000" w:rsidRPr="00000000">
          <w:rPr>
            <w:color w:val="000080"/>
            <w:u w:val="single"/>
            <w:rtl w:val="0"/>
          </w:rPr>
          <w:t xml:space="preserve">http://archivos.diputados.gob.mx/comisionesLXI/Derechos_Humanos/Ponencias/07.pdf</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Controversia Constitucional sobre la Desaparición Forzada</w:t>
      </w:r>
    </w:p>
    <w:p w:rsidR="00000000" w:rsidDel="00000000" w:rsidP="00000000" w:rsidRDefault="00000000" w:rsidRPr="00000000" w14:paraId="00000060">
      <w:pPr>
        <w:rPr/>
      </w:pPr>
      <w:hyperlink r:id="rId32">
        <w:r w:rsidDel="00000000" w:rsidR="00000000" w:rsidRPr="00000000">
          <w:rPr>
            <w:color w:val="000080"/>
            <w:u w:val="single"/>
            <w:rtl w:val="0"/>
          </w:rPr>
          <w:t xml:space="preserve">https://odim.juridicas.unam.mx/sites/default/files/Controversia Constitucional 2002_33 (1).pdf</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Recurso de Apelación no. 1/2004 PS - “Halconazo”</w:t>
      </w:r>
    </w:p>
    <w:p w:rsidR="00000000" w:rsidDel="00000000" w:rsidP="00000000" w:rsidRDefault="00000000" w:rsidRPr="00000000" w14:paraId="00000063">
      <w:pPr>
        <w:rPr/>
      </w:pPr>
      <w:hyperlink r:id="rId33">
        <w:r w:rsidDel="00000000" w:rsidR="00000000" w:rsidRPr="00000000">
          <w:rPr>
            <w:color w:val="000080"/>
            <w:u w:val="single"/>
            <w:rtl w:val="0"/>
          </w:rPr>
          <w:t xml:space="preserve">https://webcache.googleusercontent.com/search?q=cache:r5_ogSV9QpYJ:https://www.scjn.gob.mx/sites/default/files/resoluciones/2017-02/7.1Anexo07-2005-J.pdf&amp;cd=1&amp;hl=de&amp;ct=clnk&amp;gl=ch</w:t>
        </w:r>
      </w:hyperlink>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Decisiones de Tribunales Internacionales</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0"/>
        </w:rPr>
      </w:pPr>
      <w:r w:rsidDel="00000000" w:rsidR="00000000" w:rsidRPr="00000000">
        <w:rPr>
          <w:b w:val="0"/>
          <w:rtl w:val="0"/>
        </w:rPr>
        <w:t xml:space="preserve">Sentencia Tadic que define que es un conflicto armado no internacional</w:t>
      </w:r>
    </w:p>
    <w:p w:rsidR="00000000" w:rsidDel="00000000" w:rsidP="00000000" w:rsidRDefault="00000000" w:rsidRPr="00000000" w14:paraId="00000069">
      <w:pPr>
        <w:rPr/>
      </w:pPr>
      <w:hyperlink r:id="rId34">
        <w:r w:rsidDel="00000000" w:rsidR="00000000" w:rsidRPr="00000000">
          <w:rPr>
            <w:b w:val="0"/>
            <w:color w:val="000080"/>
            <w:u w:val="single"/>
            <w:rtl w:val="0"/>
          </w:rPr>
          <w:t xml:space="preserve">https://casebook.icrc.org/case-study/icty-prosecutor-v-tadic</w:t>
        </w:r>
      </w:hyperlink>
      <w:r w:rsidDel="00000000" w:rsidR="00000000" w:rsidRPr="00000000">
        <w:rPr>
          <w:rtl w:val="0"/>
        </w:rPr>
      </w:r>
    </w:p>
    <w:p w:rsidR="00000000" w:rsidDel="00000000" w:rsidP="00000000" w:rsidRDefault="00000000" w:rsidRPr="00000000" w14:paraId="0000006A">
      <w:pPr>
        <w:rPr>
          <w:b w:val="0"/>
        </w:rPr>
      </w:pPr>
      <w:r w:rsidDel="00000000" w:rsidR="00000000" w:rsidRPr="00000000">
        <w:rPr>
          <w:rtl w:val="0"/>
        </w:rPr>
      </w:r>
    </w:p>
    <w:p w:rsidR="00000000" w:rsidDel="00000000" w:rsidP="00000000" w:rsidRDefault="00000000" w:rsidRPr="00000000" w14:paraId="0000006B">
      <w:pPr>
        <w:rPr>
          <w:b w:val="0"/>
        </w:rPr>
      </w:pPr>
      <w:r w:rsidDel="00000000" w:rsidR="00000000" w:rsidRPr="00000000">
        <w:rPr>
          <w:rtl w:val="0"/>
        </w:rPr>
      </w:r>
    </w:p>
    <w:p w:rsidR="00000000" w:rsidDel="00000000" w:rsidP="00000000" w:rsidRDefault="00000000" w:rsidRPr="00000000" w14:paraId="0000006C">
      <w:pPr>
        <w:rPr>
          <w:b w:val="0"/>
        </w:rPr>
      </w:pPr>
      <w:r w:rsidDel="00000000" w:rsidR="00000000" w:rsidRPr="00000000">
        <w:rPr>
          <w:b w:val="0"/>
          <w:rtl w:val="0"/>
        </w:rPr>
        <w:t xml:space="preserve">Sentencia Rosendo Radilla – Corte Interamericana de Derechos Humanos (2009)</w:t>
      </w:r>
    </w:p>
    <w:p w:rsidR="00000000" w:rsidDel="00000000" w:rsidP="00000000" w:rsidRDefault="00000000" w:rsidRPr="00000000" w14:paraId="0000006D">
      <w:pPr>
        <w:rPr/>
      </w:pPr>
      <w:hyperlink r:id="rId35">
        <w:r w:rsidDel="00000000" w:rsidR="00000000" w:rsidRPr="00000000">
          <w:rPr>
            <w:b w:val="0"/>
            <w:color w:val="000080"/>
            <w:u w:val="single"/>
            <w:rtl w:val="0"/>
          </w:rPr>
          <w:t xml:space="preserve">https://www.cndh.org.mx/documento/caso-radilla-pacheco-vs-mexico</w:t>
        </w:r>
      </w:hyperlink>
      <w:r w:rsidDel="00000000" w:rsidR="00000000" w:rsidRPr="00000000">
        <w:rPr>
          <w:rtl w:val="0"/>
        </w:rPr>
      </w:r>
    </w:p>
    <w:p w:rsidR="00000000" w:rsidDel="00000000" w:rsidP="00000000" w:rsidRDefault="00000000" w:rsidRPr="00000000" w14:paraId="0000006E">
      <w:pPr>
        <w:rPr>
          <w:b w:val="0"/>
        </w:rPr>
      </w:pPr>
      <w:r w:rsidDel="00000000" w:rsidR="00000000" w:rsidRPr="00000000">
        <w:rPr>
          <w:rtl w:val="0"/>
        </w:rPr>
      </w:r>
    </w:p>
    <w:p w:rsidR="00000000" w:rsidDel="00000000" w:rsidP="00000000" w:rsidRDefault="00000000" w:rsidRPr="00000000" w14:paraId="0000006F">
      <w:pPr>
        <w:rPr>
          <w:b w:val="0"/>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Combate a la Guerrila en México </w:t>
      </w:r>
    </w:p>
    <w:p w:rsidR="00000000" w:rsidDel="00000000" w:rsidP="00000000" w:rsidRDefault="00000000" w:rsidRPr="00000000" w14:paraId="00000071">
      <w:pPr>
        <w:rPr/>
      </w:pPr>
      <w:hyperlink r:id="rId36">
        <w:r w:rsidDel="00000000" w:rsidR="00000000" w:rsidRPr="00000000">
          <w:rPr>
            <w:b w:val="1"/>
            <w:color w:val="000080"/>
            <w:u w:val="single"/>
            <w:rtl w:val="0"/>
          </w:rPr>
          <w:t xml:space="preserve">https://biblioteca.archivosdelarepresion.org/page/presentacion</w:t>
        </w:r>
      </w:hyperlink>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Reconstrucción Histórica </w:t>
      </w:r>
    </w:p>
    <w:p w:rsidR="00000000" w:rsidDel="00000000" w:rsidP="00000000" w:rsidRDefault="00000000" w:rsidRPr="00000000" w14:paraId="00000074">
      <w:pPr>
        <w:rPr/>
      </w:pPr>
      <w:hyperlink r:id="rId37">
        <w:r w:rsidDel="00000000" w:rsidR="00000000" w:rsidRPr="00000000">
          <w:rPr>
            <w:color w:val="000080"/>
            <w:u w:val="single"/>
            <w:rtl w:val="0"/>
          </w:rPr>
          <w:t xml:space="preserve">http://sitiosdememoria.segob.gob.mx/work/models/SitiosDeMemoria/Documentos/PDF/Reconstruccion_Historica_Anexo_del_Informe_Final_de_Actividades.pdf</w:t>
        </w:r>
      </w:hyperlink>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Informe de la FEMOSPP</w:t>
      </w:r>
    </w:p>
    <w:p w:rsidR="00000000" w:rsidDel="00000000" w:rsidP="00000000" w:rsidRDefault="00000000" w:rsidRPr="00000000" w14:paraId="00000077">
      <w:pPr>
        <w:rPr/>
      </w:pPr>
      <w:hyperlink r:id="rId38">
        <w:r w:rsidDel="00000000" w:rsidR="00000000" w:rsidRPr="00000000">
          <w:rPr>
            <w:color w:val="000080"/>
            <w:u w:val="single"/>
            <w:rtl w:val="0"/>
          </w:rPr>
          <w:t xml:space="preserve">http://sitiosdememoria.segob.gob.mx/</w:t>
        </w:r>
      </w:hyperlink>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Ley de Amnistía (28.09.1978)</w:t>
      </w:r>
    </w:p>
    <w:p w:rsidR="00000000" w:rsidDel="00000000" w:rsidP="00000000" w:rsidRDefault="00000000" w:rsidRPr="00000000" w14:paraId="0000007A">
      <w:pPr>
        <w:rPr/>
      </w:pPr>
      <w:hyperlink r:id="rId39">
        <w:r w:rsidDel="00000000" w:rsidR="00000000" w:rsidRPr="00000000">
          <w:rPr>
            <w:color w:val="000080"/>
            <w:u w:val="single"/>
            <w:rtl w:val="0"/>
          </w:rPr>
          <w:t xml:space="preserve">https://www.refworld.org.es/cgi-bin/texis/vtx/rwmain?page=topic&amp;docid=57f768141b&amp;skip=0&amp;tocid=57f504726c&amp;toid=57f5092231&amp;querysi=México&amp;searchin=title&amp;sort=date</w:t>
        </w:r>
      </w:hyperlink>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EZLN</w:t>
      </w:r>
    </w:p>
    <w:p w:rsidR="00000000" w:rsidDel="00000000" w:rsidP="00000000" w:rsidRDefault="00000000" w:rsidRPr="00000000" w14:paraId="0000007F">
      <w:pPr>
        <w:rPr>
          <w:b w:val="0"/>
        </w:rPr>
      </w:pPr>
      <w:r w:rsidDel="00000000" w:rsidR="00000000" w:rsidRPr="00000000">
        <w:rPr>
          <w:b w:val="0"/>
          <w:rtl w:val="0"/>
        </w:rPr>
        <w:t xml:space="preserve">Primera Declaración de la Selva Lacandona (01.01.1994)</w:t>
      </w:r>
    </w:p>
    <w:p w:rsidR="00000000" w:rsidDel="00000000" w:rsidP="00000000" w:rsidRDefault="00000000" w:rsidRPr="00000000" w14:paraId="00000080">
      <w:pPr>
        <w:rPr/>
      </w:pPr>
      <w:hyperlink r:id="rId40">
        <w:r w:rsidDel="00000000" w:rsidR="00000000" w:rsidRPr="00000000">
          <w:rPr>
            <w:b w:val="1"/>
            <w:color w:val="000080"/>
            <w:u w:val="single"/>
            <w:rtl w:val="0"/>
          </w:rPr>
          <w:t xml:space="preserve">https://enlacezapatista.ezln.org.mx/1994/01/01/primera-declaracion-de-la-selva-lacandona/</w:t>
        </w:r>
      </w:hyperlink>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Ley de Amnistía (22.01.1994)</w:t>
      </w:r>
    </w:p>
    <w:p w:rsidR="00000000" w:rsidDel="00000000" w:rsidP="00000000" w:rsidRDefault="00000000" w:rsidRPr="00000000" w14:paraId="00000083">
      <w:pPr>
        <w:rPr/>
      </w:pPr>
      <w:hyperlink r:id="rId41">
        <w:r w:rsidDel="00000000" w:rsidR="00000000" w:rsidRPr="00000000">
          <w:rPr>
            <w:color w:val="000080"/>
            <w:u w:val="single"/>
            <w:rtl w:val="0"/>
          </w:rPr>
          <w:t xml:space="preserve">https://www.refworld.org.es/publisher,NATLEGBOD,,,57f794372b,0.html</w:t>
        </w:r>
      </w:hyperlink>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Reconocimiento de Inocencia caso Acteal</w:t>
      </w:r>
    </w:p>
    <w:p w:rsidR="00000000" w:rsidDel="00000000" w:rsidP="00000000" w:rsidRDefault="00000000" w:rsidRPr="00000000" w14:paraId="00000086">
      <w:pPr>
        <w:rPr/>
      </w:pPr>
      <w:hyperlink r:id="rId42">
        <w:r w:rsidDel="00000000" w:rsidR="00000000" w:rsidRPr="00000000">
          <w:rPr>
            <w:color w:val="000080"/>
            <w:u w:val="single"/>
            <w:rtl w:val="0"/>
          </w:rPr>
          <w:t xml:space="preserve">https://webcache.googleusercontent.com/search?q=cache:MuJiWSO_6XoJ:https://www.scjn.gob.mx/sites/default/files/cronicas_pleno_salas/documento/2016-11/cr-acteal-C_0.pdf&amp;cd=1&amp;hl=de&amp;ct=clnk&amp;gl=ch</w:t>
        </w:r>
      </w:hyperlink>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0"/>
        </w:rPr>
      </w:pPr>
      <w:r w:rsidDel="00000000" w:rsidR="00000000" w:rsidRPr="00000000">
        <w:rPr>
          <w:rtl w:val="0"/>
        </w:rPr>
      </w:r>
    </w:p>
    <w:p w:rsidR="00000000" w:rsidDel="00000000" w:rsidP="00000000" w:rsidRDefault="00000000" w:rsidRPr="00000000" w14:paraId="00000089">
      <w:pPr>
        <w:rPr>
          <w:b w:val="0"/>
        </w:rPr>
      </w:pPr>
      <w:r w:rsidDel="00000000" w:rsidR="00000000" w:rsidRPr="00000000">
        <w:rPr>
          <w:rtl w:val="0"/>
        </w:rPr>
      </w:r>
    </w:p>
    <w:sectPr>
      <w:headerReference r:id="rId43" w:type="default"/>
      <w:pgSz w:h="15840" w:w="12240" w:orient="portrait"/>
      <w:pgMar w:bottom="1134" w:top="1969" w:left="1134" w:right="1134" w:header="113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Tania Atilano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Links a materiales de apoyo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enlacezapatista.ezln.org.mx/1994/01/01/primera-declaracion-de-la-selva-lacandona/" TargetMode="External"/><Relationship Id="rId20" Type="http://schemas.openxmlformats.org/officeDocument/2006/relationships/hyperlink" Target="http://www.ordenjuridico.gob.mx/Constitucion/articulos/15.pdf" TargetMode="External"/><Relationship Id="rId42" Type="http://schemas.openxmlformats.org/officeDocument/2006/relationships/hyperlink" Target="https://webcache.googleusercontent.com/search?q=cache:MuJiWSO_6XoJ:https://www.scjn.gob.mx/sites/default/files/cronicas_pleno_salas/documento/2016-11/cr-acteal-C_0.pdf&amp;cd=1&amp;hl=de&amp;ct=clnk&amp;gl=ch" TargetMode="External"/><Relationship Id="rId41" Type="http://schemas.openxmlformats.org/officeDocument/2006/relationships/hyperlink" Target="https://www.refworld.org.es/publisher,NATLEGBOD,,,57f794372b,0.html" TargetMode="External"/><Relationship Id="rId22" Type="http://schemas.openxmlformats.org/officeDocument/2006/relationships/hyperlink" Target="http://www.ordenjuridico.gob.mx/Constitucion/articulos/89.pdf" TargetMode="External"/><Relationship Id="rId21" Type="http://schemas.openxmlformats.org/officeDocument/2006/relationships/hyperlink" Target="http://www.ordenjuridico.gob.mx/Constitucion/articulos/29.pdf" TargetMode="External"/><Relationship Id="rId43" Type="http://schemas.openxmlformats.org/officeDocument/2006/relationships/header" Target="header1.xml"/><Relationship Id="rId24" Type="http://schemas.openxmlformats.org/officeDocument/2006/relationships/hyperlink" Target="https://www.ohchr.org/es/instruments-mechanisms/instruments/rome-statute-international-criminal-court" TargetMode="External"/><Relationship Id="rId23" Type="http://schemas.openxmlformats.org/officeDocument/2006/relationships/hyperlink" Target="http://www.ordenjuridico.gob.mx/Constitucion/articulos/7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rdenjuridico.gob.mx/JurInt/REC%20CIJ.pdf" TargetMode="External"/><Relationship Id="rId26" Type="http://schemas.openxmlformats.org/officeDocument/2006/relationships/hyperlink" Target="https://www.icrc.org/es/doc/resources/documents/misc/treaty-gc-0-art3-5tdlrm.htm" TargetMode="External"/><Relationship Id="rId25" Type="http://schemas.openxmlformats.org/officeDocument/2006/relationships/hyperlink" Target="https://www.icrc.org/es/document/los-convenios-de-ginebra-de-1949-y-sus-protocolos-adicionales" TargetMode="External"/><Relationship Id="rId28" Type="http://schemas.openxmlformats.org/officeDocument/2006/relationships/hyperlink" Target="https://www.oas.org/juridico/spanish/tratados/a-60.html" TargetMode="External"/><Relationship Id="rId27" Type="http://schemas.openxmlformats.org/officeDocument/2006/relationships/hyperlink" Target="https://www.ohchr.org/es/instruments-mechanisms/instruments/convention-prevention-and-punishment-crime-genocide" TargetMode="External"/><Relationship Id="rId5" Type="http://schemas.openxmlformats.org/officeDocument/2006/relationships/styles" Target="styles.xml"/><Relationship Id="rId6" Type="http://schemas.openxmlformats.org/officeDocument/2006/relationships/hyperlink" Target="http://www.ordenjuridico.gob.mx/JurInt/31122005.pdf" TargetMode="External"/><Relationship Id="rId29" Type="http://schemas.openxmlformats.org/officeDocument/2006/relationships/hyperlink" Target="https://www.ohchr.org/es/instruments-mechanisms/instruments/convention-non-applicability-statutory-limitations-war-crimes" TargetMode="External"/><Relationship Id="rId7" Type="http://schemas.openxmlformats.org/officeDocument/2006/relationships/hyperlink" Target="http://www.ordenjuridico.gob.mx/JurInt/CORTEPENAL.pdf" TargetMode="External"/><Relationship Id="rId8" Type="http://schemas.openxmlformats.org/officeDocument/2006/relationships/hyperlink" Target="https://dof.gob.mx/nota_detalle.php?codigo=4902104&amp;fecha=08/12/1998#gsc.tab=0" TargetMode="External"/><Relationship Id="rId31" Type="http://schemas.openxmlformats.org/officeDocument/2006/relationships/hyperlink" Target="http://archivos.diputados.gob.mx/comisionesLXI/Derechos_Humanos/Ponencias/07.pdf" TargetMode="External"/><Relationship Id="rId30" Type="http://schemas.openxmlformats.org/officeDocument/2006/relationships/hyperlink" Target="https://webcache.googleusercontent.com/search?q=cache:Ko_qej2R5BIJ:https://www.scjn.gob.mx/derechos-humanos/sites/default/files/sentencias-emblematicas/sentencia/2020-12/CT%20293-2011.pdf&amp;cd=1&amp;hl=de&amp;ct=clnk&amp;gl=ch" TargetMode="External"/><Relationship Id="rId11" Type="http://schemas.openxmlformats.org/officeDocument/2006/relationships/hyperlink" Target="https://dof.gob.mx/nota_to_imagen_fs.php?codnota=4444149&amp;fecha=13/01/1933&amp;cod_diario=187636" TargetMode="External"/><Relationship Id="rId33" Type="http://schemas.openxmlformats.org/officeDocument/2006/relationships/hyperlink" Target="https://webcache.googleusercontent.com/search?q=cache:r5_ogSV9QpYJ:https://www.scjn.gob.mx/sites/default/files/resoluciones/2017-02/7.1Anexo07-2005-J.pdf&amp;cd=1&amp;hl=de&amp;ct=clnk&amp;gl=ch" TargetMode="External"/><Relationship Id="rId10" Type="http://schemas.openxmlformats.org/officeDocument/2006/relationships/hyperlink" Target="https://www.dof.gob.mx/nota_to_imagen_fs.php?codnota=4550700&amp;fecha=25/06/1952&amp;cod_diario=194500" TargetMode="External"/><Relationship Id="rId32" Type="http://schemas.openxmlformats.org/officeDocument/2006/relationships/hyperlink" Target="https://odim.juridicas.unam.mx/sites/default/files/Controversia%20Constitucional%202002_33%20(1).pdf" TargetMode="External"/><Relationship Id="rId13" Type="http://schemas.openxmlformats.org/officeDocument/2006/relationships/hyperlink" Target="https://dof.gob.mx/nota_detalle.php?codigo=736191&amp;fecha=11/02/2002#gsc.tab=0" TargetMode="External"/><Relationship Id="rId35" Type="http://schemas.openxmlformats.org/officeDocument/2006/relationships/hyperlink" Target="https://www.cndh.org.mx/documento/caso-radilla-pacheco-vs-mexico" TargetMode="External"/><Relationship Id="rId12" Type="http://schemas.openxmlformats.org/officeDocument/2006/relationships/hyperlink" Target="https://dof.gob.mx/nota_detalle.php?codigo=737419&amp;fecha=16/01/2002#gsc.tab=0" TargetMode="External"/><Relationship Id="rId34" Type="http://schemas.openxmlformats.org/officeDocument/2006/relationships/hyperlink" Target="https://casebook.icrc.org/case-study/icty-prosecutor-v-tadic" TargetMode="External"/><Relationship Id="rId15" Type="http://schemas.openxmlformats.org/officeDocument/2006/relationships/hyperlink" Target="https://dof.gob.mx/nota_detalle.php?codigo=736839&amp;fecha=27/02/2002#gsc.tab=0" TargetMode="External"/><Relationship Id="rId37" Type="http://schemas.openxmlformats.org/officeDocument/2006/relationships/hyperlink" Target="http://sitiosdememoria.segob.gob.mx/work/models/SitiosDeMemoria/Documentos/PDF/Reconstruccion_Historica_Anexo_del_Informe_Final_de_Actividades.pdf" TargetMode="External"/><Relationship Id="rId14" Type="http://schemas.openxmlformats.org/officeDocument/2006/relationships/hyperlink" Target="https://dof.gob.mx/nota_detalle.php?codigo=737520&amp;fecha=18/01/2002#gsc.tab=0" TargetMode="External"/><Relationship Id="rId36" Type="http://schemas.openxmlformats.org/officeDocument/2006/relationships/hyperlink" Target="https://biblioteca.archivosdelarepresion.org/page/presentacion" TargetMode="External"/><Relationship Id="rId17" Type="http://schemas.openxmlformats.org/officeDocument/2006/relationships/hyperlink" Target="https://leyes-mx.com/codigo_de_justicia_militar/57.htm" TargetMode="External"/><Relationship Id="rId39" Type="http://schemas.openxmlformats.org/officeDocument/2006/relationships/hyperlink" Target="https://www.refworld.org.es/cgi-bin/texis/vtx/rwmain?page=topic&amp;docid=57f768141b&amp;skip=0&amp;tocid=57f504726c&amp;toid=57f5092231&amp;querysi=M%C3%A9xico&amp;searchin=title&amp;sort=date" TargetMode="External"/><Relationship Id="rId16" Type="http://schemas.openxmlformats.org/officeDocument/2006/relationships/hyperlink" Target="http://www.ordenjuridico.gob.mx/Constitucion/articulos/13.pdf" TargetMode="External"/><Relationship Id="rId38" Type="http://schemas.openxmlformats.org/officeDocument/2006/relationships/hyperlink" Target="http://sitiosdememoria.segob.gob.mx/" TargetMode="External"/><Relationship Id="rId19" Type="http://schemas.openxmlformats.org/officeDocument/2006/relationships/hyperlink" Target="http://www.ordenjuridico.gob.mx/Constitucion/articulos/133.pdf" TargetMode="External"/><Relationship Id="rId18" Type="http://schemas.openxmlformats.org/officeDocument/2006/relationships/hyperlink" Target="http://www.ordenjuridico.gob.mx/Constitucion/articulo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